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9473" w14:textId="5CA437C4" w:rsidR="00790F3E" w:rsidRDefault="00A835FD" w:rsidP="00790F3E">
      <w:pPr>
        <w:pStyle w:val="Header"/>
        <w:tabs>
          <w:tab w:val="clear" w:pos="4680"/>
          <w:tab w:val="clear" w:pos="9360"/>
          <w:tab w:val="right" w:pos="10080"/>
        </w:tabs>
        <w:rPr>
          <w:rFonts w:cstheme="minorHAnsi"/>
          <w:noProof/>
          <w:color w:val="183C46"/>
          <w:sz w:val="18"/>
        </w:rPr>
      </w:pPr>
      <w:r>
        <w:rPr>
          <w:noProof/>
        </w:rPr>
        <w:pict w14:anchorId="3E317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2pt;width:64.9pt;height:1in;z-index:-251658752;mso-position-horizontal-relative:text;mso-position-vertical-relative:text;mso-width-relative:page;mso-height-relative:page">
            <v:imagedata r:id="rId7" o:title="REV 09" cropleft="6463f"/>
            <w10:wrap type="square"/>
          </v:shape>
        </w:pict>
      </w:r>
      <w:r w:rsidR="00646AF0" w:rsidRPr="00196084">
        <w:rPr>
          <w:rFonts w:cstheme="minorHAnsi"/>
          <w:noProof/>
          <w:sz w:val="20"/>
        </w:rPr>
        <w:tab/>
      </w:r>
      <w:r w:rsidR="00790F3E">
        <w:rPr>
          <w:rFonts w:cstheme="minorHAnsi"/>
          <w:noProof/>
          <w:color w:val="183C46"/>
          <w:sz w:val="18"/>
        </w:rPr>
        <w:t>Rob Richardson,</w:t>
      </w:r>
      <w:r w:rsidR="00790F3E" w:rsidRPr="00196084">
        <w:rPr>
          <w:rFonts w:cstheme="minorHAnsi"/>
          <w:noProof/>
          <w:color w:val="183C46"/>
          <w:sz w:val="18"/>
        </w:rPr>
        <w:t xml:space="preserve"> </w:t>
      </w:r>
      <w:r w:rsidR="00790F3E">
        <w:rPr>
          <w:rFonts w:cstheme="minorHAnsi"/>
          <w:noProof/>
          <w:color w:val="183C46"/>
          <w:sz w:val="18"/>
        </w:rPr>
        <w:t>Chairperson</w:t>
      </w:r>
    </w:p>
    <w:p w14:paraId="415C908C" w14:textId="77777777" w:rsidR="00790F3E" w:rsidRPr="00196084" w:rsidRDefault="00790F3E" w:rsidP="00790F3E">
      <w:pPr>
        <w:pStyle w:val="Header"/>
        <w:tabs>
          <w:tab w:val="clear" w:pos="4680"/>
          <w:tab w:val="clear" w:pos="9360"/>
          <w:tab w:val="right" w:pos="10080"/>
        </w:tabs>
        <w:jc w:val="right"/>
        <w:rPr>
          <w:rFonts w:cstheme="minorHAnsi"/>
          <w:noProof/>
          <w:color w:val="183C46"/>
          <w:sz w:val="18"/>
        </w:rPr>
      </w:pPr>
      <w:r>
        <w:rPr>
          <w:rFonts w:cstheme="minorHAnsi"/>
          <w:noProof/>
          <w:color w:val="183C46"/>
          <w:sz w:val="18"/>
        </w:rPr>
        <w:t>Jim Venturini, Trustee #6</w:t>
      </w:r>
    </w:p>
    <w:p w14:paraId="6BA6DF89" w14:textId="17221B1C" w:rsidR="00790F3E" w:rsidRPr="00196084" w:rsidRDefault="00790F3E" w:rsidP="00790F3E">
      <w:pPr>
        <w:pStyle w:val="Header"/>
        <w:tabs>
          <w:tab w:val="clear" w:pos="4680"/>
          <w:tab w:val="clear" w:pos="9360"/>
          <w:tab w:val="left" w:pos="306"/>
          <w:tab w:val="right" w:pos="10080"/>
        </w:tabs>
        <w:jc w:val="right"/>
        <w:rPr>
          <w:rFonts w:cstheme="minorHAnsi"/>
          <w:noProof/>
          <w:color w:val="183C46"/>
          <w:sz w:val="18"/>
        </w:rPr>
      </w:pPr>
      <w:r>
        <w:rPr>
          <w:rFonts w:cstheme="minorHAnsi"/>
          <w:noProof/>
          <w:color w:val="183C46"/>
          <w:sz w:val="18"/>
        </w:rPr>
        <w:t>Brenda Hughes, Commissioner</w:t>
      </w:r>
    </w:p>
    <w:p w14:paraId="051BBD5F" w14:textId="73E4B124" w:rsidR="00790F3E" w:rsidRPr="00196084" w:rsidRDefault="00790F3E" w:rsidP="00790F3E">
      <w:pPr>
        <w:pStyle w:val="Header"/>
        <w:tabs>
          <w:tab w:val="clear" w:pos="4680"/>
          <w:tab w:val="clear" w:pos="9360"/>
          <w:tab w:val="right" w:pos="10080"/>
        </w:tabs>
        <w:rPr>
          <w:rFonts w:cstheme="minorHAnsi"/>
          <w:noProof/>
          <w:color w:val="183C46"/>
          <w:sz w:val="18"/>
        </w:rPr>
      </w:pPr>
      <w:r w:rsidRPr="00196084">
        <w:rPr>
          <w:rFonts w:cstheme="minorHAnsi"/>
          <w:noProof/>
          <w:color w:val="183C46"/>
          <w:sz w:val="18"/>
        </w:rPr>
        <w:tab/>
      </w:r>
      <w:r>
        <w:rPr>
          <w:rFonts w:cstheme="minorHAnsi"/>
          <w:noProof/>
          <w:color w:val="183C46"/>
          <w:sz w:val="18"/>
        </w:rPr>
        <w:t>Mark Oravetz, Commissioner</w:t>
      </w:r>
    </w:p>
    <w:p w14:paraId="143C8BA7" w14:textId="77777777" w:rsidR="00790F3E" w:rsidRPr="00196084" w:rsidRDefault="00790F3E" w:rsidP="00790F3E">
      <w:pPr>
        <w:pStyle w:val="Header"/>
        <w:tabs>
          <w:tab w:val="clear" w:pos="4680"/>
          <w:tab w:val="clear" w:pos="9360"/>
          <w:tab w:val="right" w:pos="10080"/>
        </w:tabs>
        <w:rPr>
          <w:rFonts w:cstheme="minorHAnsi"/>
          <w:noProof/>
          <w:color w:val="183C46"/>
          <w:sz w:val="18"/>
        </w:rPr>
      </w:pPr>
      <w:r w:rsidRPr="00196084">
        <w:rPr>
          <w:rFonts w:cstheme="minorHAnsi"/>
          <w:noProof/>
          <w:color w:val="183C46"/>
          <w:sz w:val="18"/>
        </w:rPr>
        <w:tab/>
      </w:r>
      <w:r>
        <w:rPr>
          <w:rFonts w:cstheme="minorHAnsi"/>
          <w:noProof/>
          <w:color w:val="183C46"/>
          <w:sz w:val="18"/>
        </w:rPr>
        <w:t>H.D. Patel, Hotelier</w:t>
      </w:r>
    </w:p>
    <w:p w14:paraId="3C6AD3BE" w14:textId="77777777" w:rsidR="00790F3E" w:rsidRDefault="00790F3E" w:rsidP="00790F3E">
      <w:pPr>
        <w:pStyle w:val="Header"/>
        <w:tabs>
          <w:tab w:val="clear" w:pos="4680"/>
          <w:tab w:val="clear" w:pos="9360"/>
          <w:tab w:val="left" w:pos="233"/>
          <w:tab w:val="right" w:pos="10080"/>
        </w:tabs>
        <w:rPr>
          <w:rFonts w:cstheme="minorHAnsi"/>
          <w:noProof/>
          <w:color w:val="183C46"/>
          <w:sz w:val="18"/>
        </w:rPr>
      </w:pPr>
    </w:p>
    <w:p w14:paraId="5642A21C" w14:textId="77777777" w:rsidR="00790F3E" w:rsidRDefault="00790F3E" w:rsidP="00790F3E">
      <w:pPr>
        <w:pStyle w:val="Header"/>
        <w:tabs>
          <w:tab w:val="clear" w:pos="4680"/>
          <w:tab w:val="clear" w:pos="9360"/>
          <w:tab w:val="left" w:pos="233"/>
          <w:tab w:val="right" w:pos="10080"/>
        </w:tabs>
        <w:rPr>
          <w:rFonts w:cstheme="minorHAnsi"/>
          <w:noProof/>
          <w:color w:val="183C46"/>
          <w:sz w:val="18"/>
        </w:rPr>
      </w:pPr>
    </w:p>
    <w:p w14:paraId="3B0577B3" w14:textId="698CDF1C" w:rsidR="00646AF0" w:rsidRPr="00790F3E" w:rsidRDefault="00D81212" w:rsidP="00790F3E">
      <w:pPr>
        <w:pStyle w:val="Header"/>
        <w:tabs>
          <w:tab w:val="clear" w:pos="4680"/>
          <w:tab w:val="clear" w:pos="9360"/>
          <w:tab w:val="left" w:pos="233"/>
          <w:tab w:val="right" w:pos="10080"/>
        </w:tabs>
        <w:rPr>
          <w:rFonts w:cstheme="minorHAnsi"/>
          <w:noProof/>
          <w:color w:val="183C46"/>
          <w:sz w:val="18"/>
        </w:rPr>
      </w:pPr>
      <w:r>
        <w:rPr>
          <w:rFonts w:cstheme="minorHAnsi"/>
          <w:b/>
          <w:noProof/>
          <w:color w:val="6CB745"/>
          <w:sz w:val="28"/>
        </w:rPr>
        <w:t xml:space="preserve"> SPECIAL </w:t>
      </w:r>
      <w:r w:rsidR="002C6F78">
        <w:rPr>
          <w:rFonts w:cstheme="minorHAnsi"/>
          <w:b/>
          <w:noProof/>
          <w:color w:val="6CB745"/>
          <w:sz w:val="28"/>
        </w:rPr>
        <w:t>TOURISM</w:t>
      </w:r>
      <w:r w:rsidR="003C62C4">
        <w:rPr>
          <w:rFonts w:cstheme="minorHAnsi"/>
          <w:b/>
          <w:noProof/>
          <w:color w:val="6CB745"/>
          <w:sz w:val="28"/>
        </w:rPr>
        <w:t xml:space="preserve"> COMMISSION</w:t>
      </w:r>
      <w:r w:rsidR="00646AF0" w:rsidRPr="00196084">
        <w:rPr>
          <w:rFonts w:cstheme="minorHAnsi"/>
          <w:b/>
          <w:noProof/>
          <w:color w:val="6CB745"/>
          <w:sz w:val="28"/>
        </w:rPr>
        <w:t xml:space="preserve"> AGENDA</w:t>
      </w:r>
    </w:p>
    <w:p w14:paraId="5BCDE29F" w14:textId="4F33142C" w:rsidR="00646AF0" w:rsidRPr="00196084" w:rsidRDefault="00CF4B0A" w:rsidP="00646AF0">
      <w:pPr>
        <w:pStyle w:val="Header"/>
        <w:keepLines/>
        <w:rPr>
          <w:rFonts w:cstheme="minorHAnsi"/>
          <w:color w:val="183C46"/>
        </w:rPr>
      </w:pPr>
      <w:r>
        <w:rPr>
          <w:rFonts w:cstheme="minorHAnsi"/>
          <w:color w:val="183C46"/>
        </w:rPr>
        <w:t xml:space="preserve">August </w:t>
      </w:r>
      <w:r w:rsidR="00D81212">
        <w:rPr>
          <w:rFonts w:cstheme="minorHAnsi"/>
          <w:color w:val="183C46"/>
        </w:rPr>
        <w:t>26</w:t>
      </w:r>
      <w:r>
        <w:rPr>
          <w:rFonts w:cstheme="minorHAnsi"/>
          <w:color w:val="183C46"/>
        </w:rPr>
        <w:t>, 2024</w:t>
      </w:r>
    </w:p>
    <w:p w14:paraId="047BCA61" w14:textId="421F1F8C" w:rsidR="00646AF0" w:rsidRPr="00196084" w:rsidRDefault="00D81212" w:rsidP="00646AF0">
      <w:pPr>
        <w:pStyle w:val="Header"/>
        <w:keepLines/>
        <w:rPr>
          <w:rFonts w:cstheme="minorHAnsi"/>
          <w:color w:val="183C46"/>
        </w:rPr>
      </w:pPr>
      <w:r>
        <w:rPr>
          <w:rFonts w:cstheme="minorHAnsi"/>
          <w:color w:val="183C46"/>
        </w:rPr>
        <w:t>3:30</w:t>
      </w:r>
      <w:r w:rsidR="00D738B1">
        <w:rPr>
          <w:rFonts w:cstheme="minorHAnsi"/>
          <w:color w:val="183C46"/>
        </w:rPr>
        <w:t xml:space="preserve"> PM</w:t>
      </w:r>
    </w:p>
    <w:p w14:paraId="1C0F8BD6" w14:textId="261523AE" w:rsidR="00646AF0" w:rsidRPr="00196084" w:rsidRDefault="00646AF0" w:rsidP="00646AF0">
      <w:pPr>
        <w:pStyle w:val="Header"/>
        <w:keepLines/>
        <w:rPr>
          <w:rFonts w:cstheme="minorHAnsi"/>
          <w:color w:val="183C46"/>
        </w:rPr>
      </w:pPr>
      <w:r w:rsidRPr="00196084">
        <w:rPr>
          <w:rFonts w:cstheme="minorHAnsi"/>
          <w:color w:val="183C46"/>
        </w:rPr>
        <w:t xml:space="preserve">Village Hall, </w:t>
      </w:r>
      <w:r w:rsidR="00344642">
        <w:rPr>
          <w:rFonts w:cstheme="minorHAnsi"/>
          <w:color w:val="183C46"/>
        </w:rPr>
        <w:t xml:space="preserve">Community Room </w:t>
      </w:r>
      <w:r w:rsidR="00CF4B0A">
        <w:rPr>
          <w:rFonts w:cstheme="minorHAnsi"/>
          <w:color w:val="183C46"/>
        </w:rPr>
        <w:t>2</w:t>
      </w:r>
    </w:p>
    <w:p w14:paraId="1B7444BF" w14:textId="77777777" w:rsidR="00646AF0" w:rsidRPr="00196084" w:rsidRDefault="00646AF0" w:rsidP="00646AF0">
      <w:pPr>
        <w:pStyle w:val="Header"/>
        <w:keepLines/>
        <w:pBdr>
          <w:bottom w:val="single" w:sz="18" w:space="1" w:color="6CB745"/>
        </w:pBdr>
        <w:rPr>
          <w:rFonts w:cstheme="minorHAnsi"/>
          <w:color w:val="183C46"/>
        </w:rPr>
      </w:pPr>
      <w:r w:rsidRPr="00196084">
        <w:rPr>
          <w:rFonts w:cstheme="minorHAnsi"/>
          <w:color w:val="183C46"/>
        </w:rPr>
        <w:t>8811 Campus Drive, Mount Pleasant, WI 53406</w:t>
      </w:r>
    </w:p>
    <w:p w14:paraId="6ADE1F23" w14:textId="77777777" w:rsidR="00F21016" w:rsidRDefault="00F21016"/>
    <w:p w14:paraId="52ACF2F5" w14:textId="5339C323" w:rsidR="002956DA" w:rsidRPr="002956DA" w:rsidRDefault="0017576D" w:rsidP="002956DA">
      <w:pPr>
        <w:pStyle w:val="ListParagraph"/>
        <w:numPr>
          <w:ilvl w:val="0"/>
          <w:numId w:val="14"/>
        </w:numPr>
        <w:ind w:left="360"/>
        <w:rPr>
          <w:b/>
        </w:rPr>
      </w:pPr>
      <w:r w:rsidRPr="002956DA">
        <w:rPr>
          <w:b/>
        </w:rPr>
        <w:t>CALL TO ORDER</w:t>
      </w:r>
    </w:p>
    <w:p w14:paraId="49F14817" w14:textId="2DACB70B" w:rsidR="0017576D" w:rsidRPr="001D3093" w:rsidRDefault="0017576D" w:rsidP="001D3093">
      <w:pPr>
        <w:pStyle w:val="ListParagraph"/>
        <w:numPr>
          <w:ilvl w:val="0"/>
          <w:numId w:val="14"/>
        </w:numPr>
        <w:tabs>
          <w:tab w:val="center" w:pos="5040"/>
        </w:tabs>
        <w:ind w:left="360"/>
        <w:rPr>
          <w:b/>
        </w:rPr>
      </w:pPr>
      <w:r w:rsidRPr="002956DA">
        <w:rPr>
          <w:b/>
        </w:rPr>
        <w:t>ROLL CALL</w:t>
      </w:r>
      <w:r w:rsidR="00BA2C97" w:rsidRPr="001D3093">
        <w:rPr>
          <w:b/>
        </w:rPr>
        <w:tab/>
      </w:r>
    </w:p>
    <w:p w14:paraId="09DB0791" w14:textId="00FCC28C" w:rsidR="004268E7" w:rsidRDefault="00D81212" w:rsidP="00C25817">
      <w:pPr>
        <w:rPr>
          <w:b/>
          <w:bCs/>
        </w:rPr>
      </w:pPr>
      <w:r>
        <w:rPr>
          <w:b/>
          <w:bCs/>
        </w:rPr>
        <w:t>C</w:t>
      </w:r>
      <w:r w:rsidR="00C25817" w:rsidRPr="0031617B">
        <w:rPr>
          <w:b/>
          <w:bCs/>
        </w:rPr>
        <w:t xml:space="preserve">.   </w:t>
      </w:r>
      <w:r w:rsidR="00CF4B0A">
        <w:rPr>
          <w:b/>
          <w:bCs/>
        </w:rPr>
        <w:t>Closed session</w:t>
      </w:r>
    </w:p>
    <w:p w14:paraId="2DD20A3D" w14:textId="7BC035D2" w:rsidR="00CF4B0A" w:rsidRDefault="00CF4B0A" w:rsidP="00CF4B0A">
      <w:pPr>
        <w:ind w:left="360" w:firstLine="36"/>
      </w:pPr>
      <w:r>
        <w:t>1.</w:t>
      </w:r>
      <w:r>
        <w:tab/>
        <w:t xml:space="preserve">Discussion/possible motion to convene into closed session pursuant to Wis. Stat. 19.85(1)(e) to deliberate or negotiate the purchase of private properties, the investing of public funds or conducting other specified public business whenever competitive or bargaining reasons require a closed session specifically to </w:t>
      </w:r>
      <w:r w:rsidR="00E369ED">
        <w:t>Discuss 2025 Visit Racine County contract.</w:t>
      </w:r>
    </w:p>
    <w:p w14:paraId="6DDF91FC" w14:textId="77777777" w:rsidR="00CF4B0A" w:rsidRDefault="00CF4B0A" w:rsidP="00CF4B0A">
      <w:pPr>
        <w:ind w:left="360" w:firstLine="36"/>
      </w:pPr>
      <w:r>
        <w:t xml:space="preserve">2. </w:t>
      </w:r>
      <w:r>
        <w:tab/>
        <w:t xml:space="preserve">Reconvene </w:t>
      </w:r>
      <w:r>
        <w:rPr>
          <w:rFonts w:eastAsia="Times New Roman"/>
        </w:rPr>
        <w:t xml:space="preserve">into open session </w:t>
      </w:r>
      <w:r w:rsidRPr="00AF6746">
        <w:rPr>
          <w:color w:val="000000"/>
        </w:rPr>
        <w:t>to consider any motions on any of the matters discussed under the</w:t>
      </w:r>
      <w:r>
        <w:rPr>
          <w:color w:val="000000"/>
        </w:rPr>
        <w:t xml:space="preserve"> closed session listed above.</w:t>
      </w:r>
    </w:p>
    <w:p w14:paraId="4A9E3D94" w14:textId="77777777" w:rsidR="00CF4B0A" w:rsidRPr="0031617B" w:rsidRDefault="00CF4B0A" w:rsidP="00C25817">
      <w:pPr>
        <w:rPr>
          <w:b/>
          <w:bCs/>
        </w:rPr>
      </w:pPr>
    </w:p>
    <w:p w14:paraId="569DC46F" w14:textId="77777777" w:rsidR="00024D1E" w:rsidRDefault="00024D1E" w:rsidP="004511AC">
      <w:pPr>
        <w:rPr>
          <w:i/>
          <w:sz w:val="20"/>
        </w:rPr>
      </w:pPr>
    </w:p>
    <w:p w14:paraId="7B481E86" w14:textId="774A6848" w:rsidR="004511AC" w:rsidRDefault="004511AC" w:rsidP="0015415B">
      <w:pPr>
        <w:jc w:val="both"/>
        <w:rPr>
          <w:i/>
          <w:sz w:val="20"/>
        </w:rPr>
      </w:pPr>
      <w:r>
        <w:rPr>
          <w:i/>
          <w:sz w:val="20"/>
        </w:rPr>
        <w:t>Requests for persons with disabilities who need assistance to participa</w:t>
      </w:r>
      <w:r w:rsidR="00B1370F">
        <w:rPr>
          <w:i/>
          <w:sz w:val="20"/>
        </w:rPr>
        <w:t>te in this meeting or hearing</w:t>
      </w:r>
      <w:r>
        <w:rPr>
          <w:i/>
          <w:sz w:val="20"/>
        </w:rPr>
        <w:t xml:space="preserve"> should be made to the Village </w:t>
      </w:r>
      <w:r w:rsidR="00B1370F">
        <w:rPr>
          <w:i/>
          <w:sz w:val="20"/>
        </w:rPr>
        <w:t xml:space="preserve">Administrator or Village </w:t>
      </w:r>
      <w:r>
        <w:rPr>
          <w:i/>
          <w:sz w:val="20"/>
        </w:rPr>
        <w:t xml:space="preserve">Clerk’s Office </w:t>
      </w:r>
      <w:r w:rsidR="00B1370F">
        <w:rPr>
          <w:i/>
          <w:sz w:val="20"/>
        </w:rPr>
        <w:t xml:space="preserve">at </w:t>
      </w:r>
      <w:r>
        <w:rPr>
          <w:i/>
          <w:sz w:val="20"/>
        </w:rPr>
        <w:t xml:space="preserve">(262) 664-7800 with as much advance notice as possible. </w:t>
      </w:r>
    </w:p>
    <w:p w14:paraId="7C8F9461" w14:textId="2B3C41C1" w:rsidR="0015415B" w:rsidRDefault="0015415B" w:rsidP="0015415B">
      <w:pPr>
        <w:jc w:val="both"/>
        <w:rPr>
          <w:i/>
          <w:sz w:val="20"/>
        </w:rPr>
      </w:pPr>
    </w:p>
    <w:p w14:paraId="41B34DF9" w14:textId="66F8350F" w:rsidR="0015415B" w:rsidRDefault="0015415B" w:rsidP="0015415B">
      <w:pPr>
        <w:jc w:val="both"/>
        <w:rPr>
          <w:i/>
          <w:sz w:val="20"/>
        </w:rPr>
      </w:pPr>
      <w:r>
        <w:rPr>
          <w:i/>
          <w:sz w:val="20"/>
        </w:rPr>
        <w:t xml:space="preserve">Notice is hereby given that a quorum of the Village Board may be present at a meeting of the </w:t>
      </w:r>
      <w:r w:rsidR="002C6F78">
        <w:rPr>
          <w:i/>
          <w:sz w:val="20"/>
        </w:rPr>
        <w:t>Tourism</w:t>
      </w:r>
      <w:r w:rsidR="00756F5D">
        <w:rPr>
          <w:i/>
          <w:sz w:val="20"/>
        </w:rPr>
        <w:t xml:space="preserve"> Commission</w:t>
      </w:r>
      <w:r>
        <w:rPr>
          <w:i/>
          <w:sz w:val="20"/>
        </w:rPr>
        <w:t xml:space="preserve"> on this day to gather information about all items that appear on this agenda, a subject over which they have decision-making responsibility. This constitutes a meeting of the Village Board pursuant to Sate ex rel. Badke v. Greendale Village BD., 173 Wis.2D 553, 494, N. W.2d 408 (1993), and must be noticed as such although the Village Board will not take any formal action. </w:t>
      </w:r>
    </w:p>
    <w:p w14:paraId="0EFD3354" w14:textId="77777777" w:rsidR="00024D1E" w:rsidRPr="00AF2F40" w:rsidRDefault="00024D1E" w:rsidP="004511AC">
      <w:pPr>
        <w:rPr>
          <w:i/>
          <w:sz w:val="20"/>
        </w:rPr>
      </w:pPr>
    </w:p>
    <w:p w14:paraId="230688EC" w14:textId="3C863A4F" w:rsidR="00BE062C" w:rsidRDefault="004511AC" w:rsidP="00285DAC">
      <w:pPr>
        <w:rPr>
          <w:b/>
          <w:sz w:val="20"/>
        </w:rPr>
      </w:pPr>
      <w:r w:rsidRPr="00AF2F40">
        <w:rPr>
          <w:b/>
          <w:sz w:val="20"/>
        </w:rPr>
        <w:t xml:space="preserve">Posted:  </w:t>
      </w:r>
      <w:r w:rsidR="007865B4">
        <w:rPr>
          <w:b/>
          <w:sz w:val="20"/>
        </w:rPr>
        <w:t>Thursday, August 22, 2024 at 3:30 PM</w:t>
      </w:r>
    </w:p>
    <w:p w14:paraId="3AC446A2" w14:textId="7C312C33" w:rsidR="006042B1" w:rsidRPr="004568B6" w:rsidRDefault="006042B1" w:rsidP="00285DAC">
      <w:pPr>
        <w:rPr>
          <w:b/>
          <w:sz w:val="20"/>
        </w:rPr>
      </w:pPr>
      <w:r>
        <w:rPr>
          <w:b/>
          <w:sz w:val="20"/>
        </w:rPr>
        <w:tab/>
      </w:r>
    </w:p>
    <w:sectPr w:rsidR="006042B1" w:rsidRPr="004568B6" w:rsidSect="00646AF0">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BCA42" w14:textId="77777777" w:rsidR="00B76106" w:rsidRDefault="00B76106" w:rsidP="00C54693">
      <w:r>
        <w:separator/>
      </w:r>
    </w:p>
  </w:endnote>
  <w:endnote w:type="continuationSeparator" w:id="0">
    <w:p w14:paraId="53F96361" w14:textId="77777777" w:rsidR="00B76106" w:rsidRDefault="00B76106" w:rsidP="00C5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0E47" w14:textId="77777777" w:rsidR="00B76106" w:rsidRDefault="00B76106" w:rsidP="00C54693">
      <w:r>
        <w:separator/>
      </w:r>
    </w:p>
  </w:footnote>
  <w:footnote w:type="continuationSeparator" w:id="0">
    <w:p w14:paraId="5D874AD5" w14:textId="77777777" w:rsidR="00B76106" w:rsidRDefault="00B76106" w:rsidP="00C54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6753"/>
    <w:multiLevelType w:val="hybridMultilevel"/>
    <w:tmpl w:val="767E633A"/>
    <w:lvl w:ilvl="0" w:tplc="52144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87A68"/>
    <w:multiLevelType w:val="hybridMultilevel"/>
    <w:tmpl w:val="04908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B2D28"/>
    <w:multiLevelType w:val="hybridMultilevel"/>
    <w:tmpl w:val="046E4DA2"/>
    <w:lvl w:ilvl="0" w:tplc="D04EF6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07B5F"/>
    <w:multiLevelType w:val="hybridMultilevel"/>
    <w:tmpl w:val="E7568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E7A23"/>
    <w:multiLevelType w:val="hybridMultilevel"/>
    <w:tmpl w:val="47E0D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00C69"/>
    <w:multiLevelType w:val="hybridMultilevel"/>
    <w:tmpl w:val="0FA48AA8"/>
    <w:lvl w:ilvl="0" w:tplc="A94C3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481D66"/>
    <w:multiLevelType w:val="hybridMultilevel"/>
    <w:tmpl w:val="B516A95E"/>
    <w:lvl w:ilvl="0" w:tplc="05108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01E8C"/>
    <w:multiLevelType w:val="hybridMultilevel"/>
    <w:tmpl w:val="EE4EA65C"/>
    <w:lvl w:ilvl="0" w:tplc="65223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E14B2C"/>
    <w:multiLevelType w:val="hybridMultilevel"/>
    <w:tmpl w:val="E6A03E40"/>
    <w:lvl w:ilvl="0" w:tplc="4EA45B9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5A2F4D"/>
    <w:multiLevelType w:val="hybridMultilevel"/>
    <w:tmpl w:val="987C78E8"/>
    <w:lvl w:ilvl="0" w:tplc="DA50F09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074A8"/>
    <w:multiLevelType w:val="hybridMultilevel"/>
    <w:tmpl w:val="3454F964"/>
    <w:lvl w:ilvl="0" w:tplc="2BB87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F6391"/>
    <w:multiLevelType w:val="hybridMultilevel"/>
    <w:tmpl w:val="F466B02C"/>
    <w:lvl w:ilvl="0" w:tplc="6CE40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06B59"/>
    <w:multiLevelType w:val="hybridMultilevel"/>
    <w:tmpl w:val="703E55DA"/>
    <w:lvl w:ilvl="0" w:tplc="5180F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424E5"/>
    <w:multiLevelType w:val="hybridMultilevel"/>
    <w:tmpl w:val="FC6C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734A5"/>
    <w:multiLevelType w:val="hybridMultilevel"/>
    <w:tmpl w:val="33C6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65EE9"/>
    <w:multiLevelType w:val="hybridMultilevel"/>
    <w:tmpl w:val="D87C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C3E46"/>
    <w:multiLevelType w:val="hybridMultilevel"/>
    <w:tmpl w:val="7FC42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3A28"/>
    <w:multiLevelType w:val="hybridMultilevel"/>
    <w:tmpl w:val="0A325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A74DF"/>
    <w:multiLevelType w:val="hybridMultilevel"/>
    <w:tmpl w:val="8EF279B6"/>
    <w:lvl w:ilvl="0" w:tplc="05748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2135AE"/>
    <w:multiLevelType w:val="hybridMultilevel"/>
    <w:tmpl w:val="EE223B4C"/>
    <w:lvl w:ilvl="0" w:tplc="3FECB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0719F"/>
    <w:multiLevelType w:val="hybridMultilevel"/>
    <w:tmpl w:val="8262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A59ED"/>
    <w:multiLevelType w:val="hybridMultilevel"/>
    <w:tmpl w:val="8D3A964A"/>
    <w:lvl w:ilvl="0" w:tplc="5BF65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AD64A3"/>
    <w:multiLevelType w:val="hybridMultilevel"/>
    <w:tmpl w:val="5F00D9A4"/>
    <w:lvl w:ilvl="0" w:tplc="9E76B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1F5832"/>
    <w:multiLevelType w:val="hybridMultilevel"/>
    <w:tmpl w:val="EFA6369E"/>
    <w:lvl w:ilvl="0" w:tplc="A2226AF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A6127"/>
    <w:multiLevelType w:val="hybridMultilevel"/>
    <w:tmpl w:val="44D055E8"/>
    <w:lvl w:ilvl="0" w:tplc="0504E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5A3C44"/>
    <w:multiLevelType w:val="hybridMultilevel"/>
    <w:tmpl w:val="BF4A29D2"/>
    <w:lvl w:ilvl="0" w:tplc="E0B2C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962BD6"/>
    <w:multiLevelType w:val="hybridMultilevel"/>
    <w:tmpl w:val="C66E1698"/>
    <w:lvl w:ilvl="0" w:tplc="1638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
  </w:num>
  <w:num w:numId="3">
    <w:abstractNumId w:val="2"/>
  </w:num>
  <w:num w:numId="4">
    <w:abstractNumId w:val="14"/>
  </w:num>
  <w:num w:numId="5">
    <w:abstractNumId w:val="9"/>
  </w:num>
  <w:num w:numId="6">
    <w:abstractNumId w:val="23"/>
  </w:num>
  <w:num w:numId="7">
    <w:abstractNumId w:val="3"/>
  </w:num>
  <w:num w:numId="8">
    <w:abstractNumId w:val="19"/>
  </w:num>
  <w:num w:numId="9">
    <w:abstractNumId w:val="4"/>
  </w:num>
  <w:num w:numId="10">
    <w:abstractNumId w:val="20"/>
  </w:num>
  <w:num w:numId="11">
    <w:abstractNumId w:val="8"/>
  </w:num>
  <w:num w:numId="12">
    <w:abstractNumId w:val="0"/>
  </w:num>
  <w:num w:numId="13">
    <w:abstractNumId w:val="26"/>
  </w:num>
  <w:num w:numId="14">
    <w:abstractNumId w:val="17"/>
  </w:num>
  <w:num w:numId="15">
    <w:abstractNumId w:val="7"/>
  </w:num>
  <w:num w:numId="16">
    <w:abstractNumId w:val="18"/>
  </w:num>
  <w:num w:numId="17">
    <w:abstractNumId w:val="13"/>
  </w:num>
  <w:num w:numId="18">
    <w:abstractNumId w:val="15"/>
  </w:num>
  <w:num w:numId="19">
    <w:abstractNumId w:val="12"/>
  </w:num>
  <w:num w:numId="20">
    <w:abstractNumId w:val="10"/>
  </w:num>
  <w:num w:numId="21">
    <w:abstractNumId w:val="5"/>
  </w:num>
  <w:num w:numId="22">
    <w:abstractNumId w:val="6"/>
  </w:num>
  <w:num w:numId="23">
    <w:abstractNumId w:val="11"/>
  </w:num>
  <w:num w:numId="24">
    <w:abstractNumId w:val="25"/>
  </w:num>
  <w:num w:numId="25">
    <w:abstractNumId w:val="22"/>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93"/>
    <w:rsid w:val="00016E3C"/>
    <w:rsid w:val="00024D1E"/>
    <w:rsid w:val="000547F1"/>
    <w:rsid w:val="00077BDA"/>
    <w:rsid w:val="00094195"/>
    <w:rsid w:val="000B5510"/>
    <w:rsid w:val="00130195"/>
    <w:rsid w:val="00135565"/>
    <w:rsid w:val="0015415B"/>
    <w:rsid w:val="0017576D"/>
    <w:rsid w:val="0019251A"/>
    <w:rsid w:val="00196084"/>
    <w:rsid w:val="001D3093"/>
    <w:rsid w:val="00201C80"/>
    <w:rsid w:val="00265C80"/>
    <w:rsid w:val="0027260C"/>
    <w:rsid w:val="00285DAC"/>
    <w:rsid w:val="002956DA"/>
    <w:rsid w:val="00297E29"/>
    <w:rsid w:val="002B1E97"/>
    <w:rsid w:val="002C6F78"/>
    <w:rsid w:val="002C7814"/>
    <w:rsid w:val="002E7405"/>
    <w:rsid w:val="0031617B"/>
    <w:rsid w:val="00330A88"/>
    <w:rsid w:val="00333851"/>
    <w:rsid w:val="003408D0"/>
    <w:rsid w:val="00344642"/>
    <w:rsid w:val="003560CF"/>
    <w:rsid w:val="00363B2E"/>
    <w:rsid w:val="00373986"/>
    <w:rsid w:val="003B5F01"/>
    <w:rsid w:val="003C62C4"/>
    <w:rsid w:val="003E1E99"/>
    <w:rsid w:val="00415C9A"/>
    <w:rsid w:val="004268E7"/>
    <w:rsid w:val="00431A79"/>
    <w:rsid w:val="004511AC"/>
    <w:rsid w:val="00453921"/>
    <w:rsid w:val="004568B6"/>
    <w:rsid w:val="0049601F"/>
    <w:rsid w:val="004B3F10"/>
    <w:rsid w:val="004C7D2C"/>
    <w:rsid w:val="004E5C55"/>
    <w:rsid w:val="005024BB"/>
    <w:rsid w:val="0051442D"/>
    <w:rsid w:val="005252AA"/>
    <w:rsid w:val="00537ADC"/>
    <w:rsid w:val="005C21C3"/>
    <w:rsid w:val="005F02F8"/>
    <w:rsid w:val="006042B1"/>
    <w:rsid w:val="006072D3"/>
    <w:rsid w:val="00646AF0"/>
    <w:rsid w:val="006647CD"/>
    <w:rsid w:val="006925AB"/>
    <w:rsid w:val="00726539"/>
    <w:rsid w:val="00756F5D"/>
    <w:rsid w:val="007865B4"/>
    <w:rsid w:val="007873EC"/>
    <w:rsid w:val="00790F3E"/>
    <w:rsid w:val="00793D59"/>
    <w:rsid w:val="007C4A11"/>
    <w:rsid w:val="007E4D3B"/>
    <w:rsid w:val="00832A27"/>
    <w:rsid w:val="0084310C"/>
    <w:rsid w:val="00867FD4"/>
    <w:rsid w:val="008B4174"/>
    <w:rsid w:val="008C76CE"/>
    <w:rsid w:val="009361E2"/>
    <w:rsid w:val="00942F43"/>
    <w:rsid w:val="00961CC6"/>
    <w:rsid w:val="009B2878"/>
    <w:rsid w:val="009D7D99"/>
    <w:rsid w:val="009F5C48"/>
    <w:rsid w:val="00A23023"/>
    <w:rsid w:val="00A25E8E"/>
    <w:rsid w:val="00A835FD"/>
    <w:rsid w:val="00AA430E"/>
    <w:rsid w:val="00AA7C76"/>
    <w:rsid w:val="00AC6B49"/>
    <w:rsid w:val="00AD1385"/>
    <w:rsid w:val="00AE4C66"/>
    <w:rsid w:val="00AF4A59"/>
    <w:rsid w:val="00B1370F"/>
    <w:rsid w:val="00B76106"/>
    <w:rsid w:val="00BA2C97"/>
    <w:rsid w:val="00BA7CB4"/>
    <w:rsid w:val="00BE062C"/>
    <w:rsid w:val="00C25817"/>
    <w:rsid w:val="00C54693"/>
    <w:rsid w:val="00CB0EA3"/>
    <w:rsid w:val="00CF0E29"/>
    <w:rsid w:val="00CF4B0A"/>
    <w:rsid w:val="00D738B1"/>
    <w:rsid w:val="00D81212"/>
    <w:rsid w:val="00D96035"/>
    <w:rsid w:val="00DD2641"/>
    <w:rsid w:val="00E369ED"/>
    <w:rsid w:val="00EA6A8E"/>
    <w:rsid w:val="00EB52AC"/>
    <w:rsid w:val="00EC087C"/>
    <w:rsid w:val="00EF0ADA"/>
    <w:rsid w:val="00F21016"/>
    <w:rsid w:val="00F246ED"/>
    <w:rsid w:val="00F71C2F"/>
    <w:rsid w:val="00F752D1"/>
    <w:rsid w:val="00FE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EA810B"/>
  <w15:chartTrackingRefBased/>
  <w15:docId w15:val="{1C8182EE-D334-451F-BF52-FEEF4C5F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93"/>
    <w:pPr>
      <w:tabs>
        <w:tab w:val="center" w:pos="4680"/>
        <w:tab w:val="right" w:pos="9360"/>
      </w:tabs>
    </w:pPr>
  </w:style>
  <w:style w:type="character" w:customStyle="1" w:styleId="HeaderChar">
    <w:name w:val="Header Char"/>
    <w:basedOn w:val="DefaultParagraphFont"/>
    <w:link w:val="Header"/>
    <w:uiPriority w:val="99"/>
    <w:rsid w:val="00C54693"/>
  </w:style>
  <w:style w:type="paragraph" w:styleId="Footer">
    <w:name w:val="footer"/>
    <w:basedOn w:val="Normal"/>
    <w:link w:val="FooterChar"/>
    <w:uiPriority w:val="99"/>
    <w:unhideWhenUsed/>
    <w:rsid w:val="00C54693"/>
    <w:pPr>
      <w:tabs>
        <w:tab w:val="center" w:pos="4680"/>
        <w:tab w:val="right" w:pos="9360"/>
      </w:tabs>
    </w:pPr>
  </w:style>
  <w:style w:type="character" w:customStyle="1" w:styleId="FooterChar">
    <w:name w:val="Footer Char"/>
    <w:basedOn w:val="DefaultParagraphFont"/>
    <w:link w:val="Footer"/>
    <w:uiPriority w:val="99"/>
    <w:rsid w:val="00C54693"/>
  </w:style>
  <w:style w:type="paragraph" w:styleId="ListParagraph">
    <w:name w:val="List Paragraph"/>
    <w:basedOn w:val="Normal"/>
    <w:uiPriority w:val="34"/>
    <w:qFormat/>
    <w:rsid w:val="0017576D"/>
    <w:pPr>
      <w:ind w:left="720"/>
      <w:contextualSpacing/>
    </w:pPr>
  </w:style>
  <w:style w:type="character" w:styleId="CommentReference">
    <w:name w:val="annotation reference"/>
    <w:basedOn w:val="DefaultParagraphFont"/>
    <w:uiPriority w:val="99"/>
    <w:semiHidden/>
    <w:unhideWhenUsed/>
    <w:rsid w:val="00AA430E"/>
    <w:rPr>
      <w:sz w:val="16"/>
      <w:szCs w:val="16"/>
    </w:rPr>
  </w:style>
  <w:style w:type="paragraph" w:styleId="CommentText">
    <w:name w:val="annotation text"/>
    <w:basedOn w:val="Normal"/>
    <w:link w:val="CommentTextChar"/>
    <w:uiPriority w:val="99"/>
    <w:semiHidden/>
    <w:unhideWhenUsed/>
    <w:rsid w:val="00AA430E"/>
    <w:rPr>
      <w:sz w:val="20"/>
      <w:szCs w:val="20"/>
    </w:rPr>
  </w:style>
  <w:style w:type="character" w:customStyle="1" w:styleId="CommentTextChar">
    <w:name w:val="Comment Text Char"/>
    <w:basedOn w:val="DefaultParagraphFont"/>
    <w:link w:val="CommentText"/>
    <w:uiPriority w:val="99"/>
    <w:semiHidden/>
    <w:rsid w:val="00AA430E"/>
    <w:rPr>
      <w:sz w:val="20"/>
      <w:szCs w:val="20"/>
    </w:rPr>
  </w:style>
  <w:style w:type="paragraph" w:styleId="CommentSubject">
    <w:name w:val="annotation subject"/>
    <w:basedOn w:val="CommentText"/>
    <w:next w:val="CommentText"/>
    <w:link w:val="CommentSubjectChar"/>
    <w:uiPriority w:val="99"/>
    <w:semiHidden/>
    <w:unhideWhenUsed/>
    <w:rsid w:val="00AA430E"/>
    <w:rPr>
      <w:b/>
      <w:bCs/>
    </w:rPr>
  </w:style>
  <w:style w:type="character" w:customStyle="1" w:styleId="CommentSubjectChar">
    <w:name w:val="Comment Subject Char"/>
    <w:basedOn w:val="CommentTextChar"/>
    <w:link w:val="CommentSubject"/>
    <w:uiPriority w:val="99"/>
    <w:semiHidden/>
    <w:rsid w:val="00AA430E"/>
    <w:rPr>
      <w:b/>
      <w:bCs/>
      <w:sz w:val="20"/>
      <w:szCs w:val="20"/>
    </w:rPr>
  </w:style>
  <w:style w:type="paragraph" w:styleId="BalloonText">
    <w:name w:val="Balloon Text"/>
    <w:basedOn w:val="Normal"/>
    <w:link w:val="BalloonTextChar"/>
    <w:uiPriority w:val="99"/>
    <w:semiHidden/>
    <w:unhideWhenUsed/>
    <w:rsid w:val="00AA4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30E"/>
    <w:rPr>
      <w:rFonts w:ascii="Segoe UI" w:hAnsi="Segoe UI" w:cs="Segoe UI"/>
      <w:sz w:val="18"/>
      <w:szCs w:val="18"/>
    </w:rPr>
  </w:style>
  <w:style w:type="table" w:styleId="TableGrid">
    <w:name w:val="Table Grid"/>
    <w:basedOn w:val="TableNormal"/>
    <w:uiPriority w:val="39"/>
    <w:rsid w:val="0096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247</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Olley</dc:creator>
  <cp:keywords/>
  <dc:description/>
  <cp:lastModifiedBy>Jill Firkus</cp:lastModifiedBy>
  <cp:revision>4</cp:revision>
  <cp:lastPrinted>2024-01-03T18:54:00Z</cp:lastPrinted>
  <dcterms:created xsi:type="dcterms:W3CDTF">2024-08-19T16:39:00Z</dcterms:created>
  <dcterms:modified xsi:type="dcterms:W3CDTF">2024-08-22T20:12:00Z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3c9706d9de034b0c113d6e93493ece4fbe587697203e6a77f6e27964deedfaaf</vt:lpwstr>
  </property>
</Properties>
</file>